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34" w:rsidRDefault="00222E34" w:rsidP="00222E34">
      <w:pPr>
        <w:spacing w:after="0"/>
        <w:ind w:left="-720"/>
        <w:jc w:val="center"/>
        <w:rPr>
          <w:sz w:val="40"/>
          <w:szCs w:val="40"/>
          <w:u w:val="single"/>
        </w:rPr>
      </w:pPr>
      <w:r w:rsidRPr="00222E34">
        <w:rPr>
          <w:sz w:val="40"/>
          <w:szCs w:val="40"/>
          <w:u w:val="single"/>
        </w:rPr>
        <w:t>Islamic Luxury Item Analysis Map</w:t>
      </w:r>
    </w:p>
    <w:p w:rsidR="00222E34" w:rsidRPr="00BF46B1" w:rsidRDefault="00222E34" w:rsidP="00222E34">
      <w:pPr>
        <w:spacing w:after="0"/>
        <w:ind w:left="-720"/>
        <w:jc w:val="center"/>
        <w:rPr>
          <w:b/>
          <w:color w:val="FF0000"/>
          <w:sz w:val="28"/>
          <w:szCs w:val="28"/>
          <w:u w:val="single"/>
        </w:rPr>
      </w:pPr>
      <w:r w:rsidRPr="00BF46B1">
        <w:rPr>
          <w:b/>
          <w:color w:val="FF0000"/>
          <w:sz w:val="28"/>
          <w:szCs w:val="28"/>
          <w:u w:val="single"/>
        </w:rPr>
        <w:t>Draw an Image of the Work &amp; Analyze for the following Art Characteristics:</w:t>
      </w:r>
    </w:p>
    <w:p w:rsidR="006A09EC" w:rsidRPr="00936D66" w:rsidRDefault="006A09EC" w:rsidP="006A09EC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 w:rsidRPr="00A62974">
        <w:rPr>
          <w:rStyle w:val="Strong"/>
          <w:rFonts w:ascii="Helvetica" w:hAnsi="Helvetica" w:cs="Helvetica"/>
          <w:color w:val="21242C"/>
          <w:bdr w:val="none" w:sz="0" w:space="0" w:color="auto" w:frame="1"/>
          <w:shd w:val="clear" w:color="auto" w:fill="FFFFFF"/>
        </w:rPr>
        <w:t xml:space="preserve">              </w:t>
      </w:r>
      <w:r w:rsidR="00A62974" w:rsidRPr="00181191">
        <w:rPr>
          <w:rFonts w:ascii="Helvetica" w:hAnsi="Helvetica" w:cs="Helvetica"/>
          <w:b/>
          <w:bCs/>
          <w:color w:val="21242C"/>
          <w:u w:val="single"/>
          <w:bdr w:val="none" w:sz="0" w:space="0" w:color="auto" w:frame="1"/>
          <w:shd w:val="clear" w:color="auto" w:fill="FFFFFF"/>
        </w:rPr>
        <w:t>57. </w:t>
      </w:r>
      <w:r w:rsidR="00A62974" w:rsidRPr="00181191">
        <w:rPr>
          <w:rFonts w:ascii="Helvetica" w:hAnsi="Helvetica" w:cs="Helvetica"/>
          <w:b/>
          <w:bCs/>
          <w:i/>
          <w:iCs/>
          <w:color w:val="21242C"/>
          <w:u w:val="single"/>
          <w:bdr w:val="none" w:sz="0" w:space="0" w:color="auto" w:frame="1"/>
          <w:shd w:val="clear" w:color="auto" w:fill="FFFFFF"/>
        </w:rPr>
        <w:t>Pyxis of al-</w:t>
      </w:r>
      <w:proofErr w:type="spellStart"/>
      <w:r w:rsidR="00A62974" w:rsidRPr="00181191">
        <w:rPr>
          <w:rFonts w:ascii="Helvetica" w:hAnsi="Helvetica" w:cs="Helvetica"/>
          <w:b/>
          <w:bCs/>
          <w:i/>
          <w:iCs/>
          <w:color w:val="21242C"/>
          <w:u w:val="single"/>
          <w:bdr w:val="none" w:sz="0" w:space="0" w:color="auto" w:frame="1"/>
          <w:shd w:val="clear" w:color="auto" w:fill="FFFFFF"/>
        </w:rPr>
        <w:t>Mughira</w:t>
      </w:r>
      <w:proofErr w:type="spellEnd"/>
      <w:r w:rsidR="00A62974" w:rsidRPr="00181191">
        <w:rPr>
          <w:rFonts w:ascii="Helvetica" w:hAnsi="Helvetica" w:cs="Helvetica"/>
          <w:b/>
          <w:bCs/>
          <w:color w:val="21242C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</w:t>
      </w:r>
      <w:r w:rsidR="00936D66" w:rsidRPr="00181191">
        <w:rPr>
          <w:rStyle w:val="Strong"/>
          <w:rFonts w:ascii="Helvetica" w:hAnsi="Helvetica" w:cs="Helvetica"/>
          <w:color w:val="21242C"/>
          <w:sz w:val="24"/>
          <w:szCs w:val="24"/>
          <w:u w:val="single"/>
          <w:bdr w:val="none" w:sz="0" w:space="0" w:color="auto" w:frame="1"/>
          <w:shd w:val="clear" w:color="auto" w:fill="FFFFFF"/>
        </w:rPr>
        <w:t>188. Basin (</w:t>
      </w:r>
      <w:proofErr w:type="spellStart"/>
      <w:r w:rsidR="00936D66" w:rsidRPr="00181191">
        <w:rPr>
          <w:rStyle w:val="Emphasis"/>
          <w:rFonts w:ascii="inherit" w:hAnsi="inherit" w:cs="Helvetica"/>
          <w:b/>
          <w:bCs/>
          <w:color w:val="21242C"/>
          <w:sz w:val="24"/>
          <w:szCs w:val="24"/>
          <w:u w:val="single"/>
          <w:bdr w:val="none" w:sz="0" w:space="0" w:color="auto" w:frame="1"/>
          <w:shd w:val="clear" w:color="auto" w:fill="FFFFFF"/>
        </w:rPr>
        <w:t>Baptistère</w:t>
      </w:r>
      <w:proofErr w:type="spellEnd"/>
      <w:r w:rsidR="00936D66" w:rsidRPr="00181191">
        <w:rPr>
          <w:rStyle w:val="Emphasis"/>
          <w:rFonts w:ascii="inherit" w:hAnsi="inherit" w:cs="Helvetica"/>
          <w:b/>
          <w:bCs/>
          <w:color w:val="21242C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 Saint Louis</w:t>
      </w:r>
      <w:r w:rsidR="00936D66" w:rsidRPr="00936D66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), 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</w:t>
      </w:r>
    </w:p>
    <w:p w:rsidR="00936D66" w:rsidRDefault="006A09EC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="00936D66" w:rsidRPr="00936D66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Mohammed ibn al-Zain</w:t>
      </w:r>
    </w:p>
    <w:p w:rsidR="00BF46B1" w:rsidRDefault="00BF46B1" w:rsidP="00181191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a) Analyze for C.L.A.S.S.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</w:t>
      </w:r>
      <w:r w:rsidR="00181191" w:rsidRP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a) Analyze for C.L.A.S.S.</w:t>
      </w:r>
    </w:p>
    <w:p w:rsidR="00BF46B1" w:rsidRDefault="00BF46B1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b) Place of Origin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b) Place of Origin</w:t>
      </w:r>
    </w:p>
    <w:p w:rsidR="00E623B4" w:rsidRDefault="00E623B4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c) (2) Narrative Figures</w:t>
      </w:r>
      <w:r w:rsidR="00181191" w:rsidRP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c) (2) Narrative Figures</w:t>
      </w:r>
    </w:p>
    <w:p w:rsidR="00BF46B1" w:rsidRDefault="00BF46B1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d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) Materials</w:t>
      </w:r>
      <w:r w:rsidR="00E2128F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&amp; Art Technique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</w:t>
      </w:r>
      <w:r w:rsidR="00181191" w:rsidRP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d) Materials &amp; Art Technique</w:t>
      </w:r>
    </w:p>
    <w:p w:rsidR="00BF46B1" w:rsidRDefault="00BF46B1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) Function</w:t>
      </w:r>
      <w:r w:rsidR="00181191" w:rsidRP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e) Function</w:t>
      </w:r>
    </w:p>
    <w:p w:rsidR="00BF46B1" w:rsidRDefault="00BF46B1" w:rsidP="00D00AB8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f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E2128F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Art Theme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f) Art Theme</w:t>
      </w:r>
    </w:p>
    <w:p w:rsidR="006A09EC" w:rsidRDefault="00E2128F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g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) Patron &amp; Audience</w:t>
      </w:r>
      <w:r w:rsidR="00D00AB8" w:rsidRP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g) Patron &amp; Audience</w:t>
      </w:r>
    </w:p>
    <w:p w:rsidR="006A09EC" w:rsidRDefault="00E2128F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h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) Back story of the </w:t>
      </w:r>
      <w:r w:rsidR="00E623B4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Wor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D00AB8" w:rsidRP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</w:t>
      </w:r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h) Back story of the Wor</w:t>
      </w:r>
      <w:bookmarkStart w:id="0" w:name="_GoBack"/>
      <w:bookmarkEnd w:id="0"/>
      <w:r w:rsidR="00D00AB8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k</w:t>
      </w:r>
    </w:p>
    <w:p w:rsidR="006A09EC" w:rsidRDefault="006A09EC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</w:p>
    <w:p w:rsidR="006A09EC" w:rsidRDefault="006A09EC" w:rsidP="00936D66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</w:p>
    <w:p w:rsidR="006A09EC" w:rsidRPr="00E623B4" w:rsidRDefault="00A62974" w:rsidP="00E623B4">
      <w:pPr>
        <w:spacing w:after="0"/>
        <w:ind w:left="-720"/>
        <w:rPr>
          <w:rStyle w:val="Strong"/>
          <w:rFonts w:ascii="Helvetica" w:hAnsi="Helvetica" w:cs="Helvetica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BF46B1">
        <w:rPr>
          <w:rStyle w:val="Strong"/>
          <w:rFonts w:ascii="Helvetica" w:hAnsi="Helvetica" w:cs="Helvetica"/>
          <w:color w:val="FF0000"/>
          <w:sz w:val="24"/>
          <w:szCs w:val="24"/>
          <w:bdr w:val="none" w:sz="0" w:space="0" w:color="auto" w:frame="1"/>
          <w:shd w:val="clear" w:color="auto" w:fill="FFFFFF"/>
        </w:rPr>
        <w:t>List (5) Simil</w:t>
      </w:r>
      <w:r w:rsidR="00BF46B1" w:rsidRPr="00BF46B1">
        <w:rPr>
          <w:rStyle w:val="Strong"/>
          <w:rFonts w:ascii="Helvetica" w:hAnsi="Helvetica" w:cs="Helvetica"/>
          <w:color w:val="FF0000"/>
          <w:sz w:val="24"/>
          <w:szCs w:val="24"/>
          <w:bdr w:val="none" w:sz="0" w:space="0" w:color="auto" w:frame="1"/>
          <w:shd w:val="clear" w:color="auto" w:fill="FFFFFF"/>
        </w:rPr>
        <w:t>ar</w:t>
      </w:r>
      <w:r w:rsidRPr="00BF46B1">
        <w:rPr>
          <w:rStyle w:val="Strong"/>
          <w:rFonts w:ascii="Helvetica" w:hAnsi="Helvetica" w:cs="Helvetica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Characteristics that the (3) Islamic </w:t>
      </w:r>
      <w:r w:rsidR="00BF46B1" w:rsidRPr="00BF46B1">
        <w:rPr>
          <w:rStyle w:val="Strong"/>
          <w:rFonts w:ascii="Helvetica" w:hAnsi="Helvetica" w:cs="Helvetica"/>
          <w:color w:val="FF0000"/>
          <w:sz w:val="24"/>
          <w:szCs w:val="24"/>
          <w:bdr w:val="none" w:sz="0" w:space="0" w:color="auto" w:frame="1"/>
          <w:shd w:val="clear" w:color="auto" w:fill="FFFFFF"/>
        </w:rPr>
        <w:t>Luxury Items Possess</w:t>
      </w:r>
    </w:p>
    <w:p w:rsidR="00A62974" w:rsidRDefault="00A62974" w:rsidP="006A09EC">
      <w:pPr>
        <w:spacing w:after="0"/>
        <w:ind w:left="-720"/>
        <w:jc w:val="center"/>
        <w:rPr>
          <w:rStyle w:val="Strong"/>
          <w:rFonts w:ascii="Helvetica" w:hAnsi="Helvetica" w:cs="Helvetica"/>
          <w:color w:val="21242C"/>
          <w:sz w:val="28"/>
          <w:szCs w:val="28"/>
          <w:bdr w:val="none" w:sz="0" w:space="0" w:color="auto" w:frame="1"/>
          <w:shd w:val="clear" w:color="auto" w:fill="FFFFFF"/>
        </w:rPr>
      </w:pPr>
    </w:p>
    <w:p w:rsidR="006A09EC" w:rsidRPr="00181191" w:rsidRDefault="006A09EC" w:rsidP="006A09EC">
      <w:pPr>
        <w:spacing w:after="0"/>
        <w:ind w:left="-720"/>
        <w:jc w:val="center"/>
        <w:rPr>
          <w:rFonts w:ascii="Helvetica" w:hAnsi="Helvetica" w:cs="Helvetica"/>
          <w:color w:val="21242C"/>
          <w:sz w:val="28"/>
          <w:szCs w:val="28"/>
          <w:u w:val="single"/>
          <w:shd w:val="clear" w:color="auto" w:fill="FFFFFF"/>
        </w:rPr>
      </w:pPr>
      <w:r w:rsidRPr="00181191">
        <w:rPr>
          <w:rStyle w:val="Strong"/>
          <w:rFonts w:ascii="Helvetica" w:hAnsi="Helvetica" w:cs="Helvetica"/>
          <w:color w:val="21242C"/>
          <w:sz w:val="28"/>
          <w:szCs w:val="28"/>
          <w:u w:val="single"/>
          <w:bdr w:val="none" w:sz="0" w:space="0" w:color="auto" w:frame="1"/>
          <w:shd w:val="clear" w:color="auto" w:fill="FFFFFF"/>
        </w:rPr>
        <w:t>191. The Ardabil Carpet</w:t>
      </w:r>
      <w:r w:rsidRPr="00181191">
        <w:rPr>
          <w:rFonts w:ascii="Helvetica" w:hAnsi="Helvetica" w:cs="Helvetica"/>
          <w:color w:val="21242C"/>
          <w:sz w:val="28"/>
          <w:szCs w:val="28"/>
          <w:u w:val="single"/>
          <w:shd w:val="clear" w:color="auto" w:fill="FFFFFF"/>
        </w:rPr>
        <w:t> 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a) Analyze for C.L.A.S.S.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b) Place of Origin 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c) (2) Narrative Figures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d) Materials &amp; Art Technique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e) Function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f) Art Theme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g) Patron &amp; Audience</w:t>
      </w:r>
    </w:p>
    <w:p w:rsidR="00E623B4" w:rsidRDefault="00E623B4" w:rsidP="00E623B4">
      <w:pPr>
        <w:spacing w:after="0"/>
        <w:ind w:left="-720"/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181191"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Strong"/>
          <w:rFonts w:ascii="Helvetica" w:hAnsi="Helvetica" w:cs="Helvetica"/>
          <w:color w:val="21242C"/>
          <w:sz w:val="24"/>
          <w:szCs w:val="24"/>
          <w:bdr w:val="none" w:sz="0" w:space="0" w:color="auto" w:frame="1"/>
          <w:shd w:val="clear" w:color="auto" w:fill="FFFFFF"/>
        </w:rPr>
        <w:t>h) Back story of the Work</w:t>
      </w:r>
    </w:p>
    <w:p w:rsidR="00E623B4" w:rsidRPr="006A09EC" w:rsidRDefault="00E623B4" w:rsidP="006A09EC">
      <w:pPr>
        <w:spacing w:after="0"/>
        <w:ind w:left="-720"/>
        <w:jc w:val="center"/>
        <w:rPr>
          <w:sz w:val="28"/>
          <w:szCs w:val="28"/>
          <w:u w:val="single"/>
        </w:rPr>
      </w:pPr>
    </w:p>
    <w:sectPr w:rsidR="00E623B4" w:rsidRPr="006A09EC" w:rsidSect="00222E3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34"/>
    <w:rsid w:val="00181191"/>
    <w:rsid w:val="00222E34"/>
    <w:rsid w:val="006A09EC"/>
    <w:rsid w:val="00936D66"/>
    <w:rsid w:val="00A62974"/>
    <w:rsid w:val="00BF46B1"/>
    <w:rsid w:val="00D00AB8"/>
    <w:rsid w:val="00E2128F"/>
    <w:rsid w:val="00E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95E8"/>
  <w15:chartTrackingRefBased/>
  <w15:docId w15:val="{DF24FD5F-6CDD-42BE-9B86-C293AD4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D66"/>
    <w:rPr>
      <w:b/>
      <w:bCs/>
    </w:rPr>
  </w:style>
  <w:style w:type="character" w:styleId="Emphasis">
    <w:name w:val="Emphasis"/>
    <w:basedOn w:val="DefaultParagraphFont"/>
    <w:uiPriority w:val="20"/>
    <w:qFormat/>
    <w:rsid w:val="00936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2019-11-20T18:05:00Z</dcterms:created>
  <dcterms:modified xsi:type="dcterms:W3CDTF">2019-11-20T18:19:00Z</dcterms:modified>
</cp:coreProperties>
</file>