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4B" w:rsidRPr="00B220B9" w:rsidRDefault="00462B4B" w:rsidP="00462B4B">
      <w:pPr>
        <w:spacing w:after="0"/>
        <w:rPr>
          <w:b/>
          <w:bCs/>
          <w:color w:val="FF0000"/>
          <w:sz w:val="36"/>
          <w:szCs w:val="36"/>
        </w:rPr>
      </w:pPr>
      <w:r w:rsidRPr="00B220B9">
        <w:rPr>
          <w:b/>
          <w:bCs/>
          <w:color w:val="FF0000"/>
          <w:sz w:val="36"/>
          <w:szCs w:val="36"/>
        </w:rPr>
        <w:t>Content Area 1</w:t>
      </w:r>
    </w:p>
    <w:p w:rsidR="00462B4B" w:rsidRPr="00B220B9" w:rsidRDefault="00462B4B" w:rsidP="00462B4B">
      <w:pPr>
        <w:spacing w:after="0"/>
        <w:rPr>
          <w:color w:val="FF0000"/>
          <w:sz w:val="32"/>
          <w:szCs w:val="32"/>
        </w:rPr>
      </w:pPr>
      <w:hyperlink r:id="rId5" w:history="1">
        <w:r w:rsidRPr="00B220B9">
          <w:rPr>
            <w:rStyle w:val="Hyperlink"/>
            <w:color w:val="FF0000"/>
            <w:sz w:val="32"/>
            <w:szCs w:val="32"/>
          </w:rPr>
          <w:t>Global Prehistory</w:t>
        </w:r>
      </w:hyperlink>
      <w:r w:rsidRPr="00B220B9">
        <w:rPr>
          <w:color w:val="FF0000"/>
          <w:sz w:val="32"/>
          <w:szCs w:val="32"/>
        </w:rPr>
        <w:t> 30,000-500B.C.E.</w:t>
      </w:r>
    </w:p>
    <w:p w:rsidR="00462B4B" w:rsidRPr="00B220B9" w:rsidRDefault="00462B4B" w:rsidP="00462B4B">
      <w:r w:rsidRPr="00B220B9">
        <w:rPr>
          <w:b/>
          <w:bCs/>
        </w:rPr>
        <w:t>1. </w:t>
      </w:r>
      <w:r w:rsidRPr="00B220B9">
        <w:rPr>
          <w:b/>
          <w:bCs/>
          <w:i/>
          <w:iCs/>
        </w:rPr>
        <w:t>Apollo 11 stones</w:t>
      </w:r>
      <w:r w:rsidRPr="00B220B9">
        <w:t> </w:t>
      </w:r>
      <w:r w:rsidRPr="00B220B9">
        <w:br/>
      </w:r>
      <w:r w:rsidRPr="00B220B9">
        <w:rPr>
          <w:b/>
          <w:bCs/>
        </w:rPr>
        <w:t>2. </w:t>
      </w:r>
      <w:r w:rsidRPr="00B220B9">
        <w:rPr>
          <w:b/>
          <w:bCs/>
          <w:i/>
          <w:iCs/>
        </w:rPr>
        <w:t>Great Hall of Bulls</w:t>
      </w:r>
      <w:r w:rsidRPr="00B220B9">
        <w:t> </w:t>
      </w:r>
      <w:r w:rsidRPr="00B220B9">
        <w:br/>
      </w:r>
      <w:r w:rsidRPr="00B220B9">
        <w:rPr>
          <w:b/>
          <w:bCs/>
        </w:rPr>
        <w:t>3. </w:t>
      </w:r>
      <w:r w:rsidRPr="00B220B9">
        <w:rPr>
          <w:b/>
          <w:bCs/>
          <w:i/>
          <w:iCs/>
        </w:rPr>
        <w:t>Camelid sacrum in the shape of a canine</w:t>
      </w:r>
      <w:r w:rsidRPr="00B220B9">
        <w:t> </w:t>
      </w:r>
      <w:r w:rsidRPr="00B220B9">
        <w:br/>
      </w:r>
      <w:r w:rsidRPr="00B220B9">
        <w:rPr>
          <w:b/>
          <w:bCs/>
        </w:rPr>
        <w:t>4. </w:t>
      </w:r>
      <w:r w:rsidRPr="00B220B9">
        <w:rPr>
          <w:b/>
          <w:bCs/>
          <w:i/>
          <w:iCs/>
        </w:rPr>
        <w:t>Running horned woman</w:t>
      </w:r>
      <w:r w:rsidRPr="00B220B9">
        <w:t> </w:t>
      </w:r>
      <w:r w:rsidRPr="00B220B9">
        <w:br/>
      </w:r>
      <w:r w:rsidRPr="00B220B9">
        <w:rPr>
          <w:b/>
          <w:bCs/>
        </w:rPr>
        <w:t>5. </w:t>
      </w:r>
      <w:r w:rsidRPr="00B220B9">
        <w:rPr>
          <w:b/>
          <w:bCs/>
          <w:i/>
          <w:iCs/>
        </w:rPr>
        <w:t>Bushel with ibex motifs</w:t>
      </w:r>
      <w:r w:rsidRPr="00B220B9">
        <w:t> </w:t>
      </w:r>
      <w:r w:rsidRPr="00B220B9">
        <w:br/>
      </w:r>
      <w:r w:rsidRPr="00B220B9">
        <w:rPr>
          <w:b/>
          <w:bCs/>
        </w:rPr>
        <w:t>6. </w:t>
      </w:r>
      <w:r w:rsidRPr="00B220B9">
        <w:rPr>
          <w:b/>
          <w:bCs/>
          <w:i/>
          <w:iCs/>
        </w:rPr>
        <w:t>Anthropomorphic stele</w:t>
      </w:r>
      <w:r w:rsidRPr="00B220B9">
        <w:t> </w:t>
      </w:r>
      <w:r w:rsidRPr="00B220B9">
        <w:br/>
      </w:r>
      <w:r w:rsidRPr="00B220B9">
        <w:rPr>
          <w:b/>
          <w:bCs/>
        </w:rPr>
        <w:t>7. </w:t>
      </w:r>
      <w:r w:rsidRPr="00B220B9">
        <w:rPr>
          <w:b/>
          <w:bCs/>
          <w:i/>
          <w:iCs/>
        </w:rPr>
        <w:t>Jade Cong</w:t>
      </w:r>
      <w:r w:rsidRPr="00B220B9">
        <w:t> </w:t>
      </w:r>
      <w:r w:rsidRPr="00B220B9">
        <w:br/>
      </w:r>
      <w:r w:rsidRPr="00B220B9">
        <w:rPr>
          <w:b/>
          <w:bCs/>
        </w:rPr>
        <w:t>8. Stonehenge</w:t>
      </w:r>
      <w:r w:rsidRPr="00B220B9">
        <w:t> </w:t>
      </w:r>
      <w:r w:rsidRPr="00B220B9">
        <w:br/>
      </w:r>
      <w:r w:rsidRPr="00B220B9">
        <w:rPr>
          <w:b/>
          <w:bCs/>
        </w:rPr>
        <w:t>9. </w:t>
      </w:r>
      <w:proofErr w:type="spellStart"/>
      <w:r w:rsidRPr="00B220B9">
        <w:rPr>
          <w:b/>
          <w:bCs/>
          <w:i/>
          <w:iCs/>
        </w:rPr>
        <w:t>Ambum</w:t>
      </w:r>
      <w:proofErr w:type="spellEnd"/>
      <w:r w:rsidRPr="00B220B9">
        <w:rPr>
          <w:b/>
          <w:bCs/>
          <w:i/>
          <w:iCs/>
        </w:rPr>
        <w:t xml:space="preserve"> Stone</w:t>
      </w:r>
      <w:r w:rsidRPr="00B220B9">
        <w:t> </w:t>
      </w:r>
      <w:r w:rsidRPr="00B220B9">
        <w:br/>
      </w:r>
      <w:r w:rsidRPr="00B220B9">
        <w:rPr>
          <w:b/>
          <w:bCs/>
        </w:rPr>
        <w:t>10. </w:t>
      </w:r>
      <w:proofErr w:type="spellStart"/>
      <w:r w:rsidRPr="00B220B9">
        <w:rPr>
          <w:b/>
          <w:bCs/>
          <w:i/>
          <w:iCs/>
        </w:rPr>
        <w:t>Tlatilco</w:t>
      </w:r>
      <w:proofErr w:type="spellEnd"/>
      <w:r w:rsidRPr="00B220B9">
        <w:rPr>
          <w:b/>
          <w:bCs/>
          <w:i/>
          <w:iCs/>
        </w:rPr>
        <w:t xml:space="preserve"> female figurine</w:t>
      </w:r>
      <w:r w:rsidRPr="00B220B9">
        <w:t> </w:t>
      </w:r>
      <w:r w:rsidRPr="00B220B9">
        <w:br/>
      </w:r>
      <w:r w:rsidRPr="00B220B9">
        <w:rPr>
          <w:b/>
          <w:bCs/>
        </w:rPr>
        <w:t>11. </w:t>
      </w:r>
      <w:r w:rsidRPr="00B220B9">
        <w:rPr>
          <w:b/>
          <w:bCs/>
          <w:i/>
          <w:iCs/>
        </w:rPr>
        <w:t>Terracotta fragment (Lapita)</w:t>
      </w:r>
      <w:r w:rsidRPr="00B220B9">
        <w:t> </w:t>
      </w:r>
    </w:p>
    <w:p w:rsidR="00462B4B" w:rsidRPr="00B220B9" w:rsidRDefault="00462B4B" w:rsidP="00462B4B">
      <w:pPr>
        <w:spacing w:after="0"/>
        <w:rPr>
          <w:b/>
          <w:bCs/>
          <w:color w:val="FF0000"/>
          <w:sz w:val="36"/>
          <w:szCs w:val="36"/>
        </w:rPr>
      </w:pPr>
      <w:r w:rsidRPr="00B220B9">
        <w:rPr>
          <w:b/>
          <w:bCs/>
          <w:color w:val="FF0000"/>
          <w:sz w:val="36"/>
          <w:szCs w:val="36"/>
        </w:rPr>
        <w:t>Content Area 2</w:t>
      </w:r>
    </w:p>
    <w:p w:rsidR="00462B4B" w:rsidRPr="00B220B9" w:rsidRDefault="00462B4B" w:rsidP="00462B4B">
      <w:pPr>
        <w:spacing w:after="0"/>
        <w:rPr>
          <w:color w:val="FF0000"/>
          <w:sz w:val="32"/>
          <w:szCs w:val="32"/>
        </w:rPr>
      </w:pPr>
      <w:hyperlink r:id="rId6" w:history="1">
        <w:r w:rsidRPr="00B220B9">
          <w:rPr>
            <w:rStyle w:val="Hyperlink"/>
            <w:color w:val="FF0000"/>
            <w:sz w:val="32"/>
            <w:szCs w:val="32"/>
          </w:rPr>
          <w:t>Ancient Mediterranean</w:t>
        </w:r>
      </w:hyperlink>
      <w:r w:rsidRPr="00B220B9">
        <w:rPr>
          <w:color w:val="FF0000"/>
          <w:sz w:val="32"/>
          <w:szCs w:val="32"/>
        </w:rPr>
        <w:t> 3,500-300 B.C.E.</w:t>
      </w:r>
    </w:p>
    <w:p w:rsidR="00462B4B" w:rsidRDefault="00462B4B" w:rsidP="00462B4B">
      <w:r w:rsidRPr="00B220B9">
        <w:rPr>
          <w:b/>
          <w:bCs/>
        </w:rPr>
        <w:t>12. </w:t>
      </w:r>
      <w:r w:rsidRPr="00B220B9">
        <w:rPr>
          <w:b/>
          <w:bCs/>
          <w:i/>
          <w:iCs/>
        </w:rPr>
        <w:t>White Temple and its ziggurat</w:t>
      </w:r>
      <w:r w:rsidRPr="00B220B9">
        <w:t> </w:t>
      </w:r>
      <w:r w:rsidRPr="00B220B9">
        <w:br/>
      </w:r>
      <w:r w:rsidRPr="00B220B9">
        <w:rPr>
          <w:b/>
          <w:bCs/>
        </w:rPr>
        <w:t>13. </w:t>
      </w:r>
      <w:r w:rsidRPr="00B220B9">
        <w:rPr>
          <w:b/>
          <w:bCs/>
          <w:i/>
          <w:iCs/>
        </w:rPr>
        <w:t>Palette of King Narmer</w:t>
      </w:r>
      <w:r w:rsidRPr="00B220B9">
        <w:t> </w:t>
      </w:r>
      <w:r w:rsidRPr="00B220B9">
        <w:br/>
      </w:r>
      <w:r w:rsidRPr="00B220B9">
        <w:rPr>
          <w:b/>
          <w:bCs/>
        </w:rPr>
        <w:t>14. </w:t>
      </w:r>
      <w:r w:rsidRPr="00B220B9">
        <w:rPr>
          <w:b/>
          <w:bCs/>
          <w:i/>
          <w:iCs/>
        </w:rPr>
        <w:t xml:space="preserve">Statues of votive figures, from the Square Temple at </w:t>
      </w:r>
      <w:proofErr w:type="spellStart"/>
      <w:r w:rsidRPr="00B220B9">
        <w:rPr>
          <w:b/>
          <w:bCs/>
          <w:i/>
          <w:iCs/>
        </w:rPr>
        <w:t>Eshnunna</w:t>
      </w:r>
      <w:proofErr w:type="spellEnd"/>
      <w:r w:rsidRPr="00B220B9">
        <w:br/>
      </w:r>
      <w:r w:rsidRPr="00B220B9">
        <w:rPr>
          <w:b/>
          <w:bCs/>
        </w:rPr>
        <w:t>15. </w:t>
      </w:r>
      <w:r w:rsidRPr="00B220B9">
        <w:rPr>
          <w:b/>
          <w:bCs/>
          <w:i/>
          <w:iCs/>
        </w:rPr>
        <w:t>Seated Scribe</w:t>
      </w:r>
      <w:r w:rsidRPr="00B220B9">
        <w:t> </w:t>
      </w:r>
      <w:r w:rsidRPr="00B220B9">
        <w:br/>
      </w:r>
      <w:r w:rsidRPr="00B220B9">
        <w:rPr>
          <w:b/>
          <w:bCs/>
        </w:rPr>
        <w:t>16. </w:t>
      </w:r>
      <w:r w:rsidRPr="00B220B9">
        <w:rPr>
          <w:b/>
          <w:bCs/>
          <w:i/>
          <w:iCs/>
        </w:rPr>
        <w:t>Standard of Ur from the Royal Tombs at Ur</w:t>
      </w:r>
      <w:r>
        <w:t> </w:t>
      </w:r>
    </w:p>
    <w:p w:rsidR="00462B4B" w:rsidRDefault="00462B4B" w:rsidP="00462B4B">
      <w:pPr>
        <w:spacing w:after="0"/>
      </w:pPr>
      <w:r w:rsidRPr="00B220B9">
        <w:rPr>
          <w:b/>
          <w:bCs/>
        </w:rPr>
        <w:t>17. Great Pyramids of Giza</w:t>
      </w:r>
      <w:r w:rsidRPr="00B220B9">
        <w:t> </w:t>
      </w:r>
      <w:r w:rsidRPr="00B220B9">
        <w:br/>
      </w:r>
      <w:r w:rsidRPr="00B220B9">
        <w:rPr>
          <w:b/>
          <w:bCs/>
        </w:rPr>
        <w:t>a. Pyramid of Khufu</w:t>
      </w:r>
      <w:r w:rsidRPr="00B220B9">
        <w:t> </w:t>
      </w:r>
      <w:r w:rsidRPr="00B220B9">
        <w:br/>
      </w:r>
      <w:r w:rsidRPr="00B220B9">
        <w:rPr>
          <w:b/>
          <w:bCs/>
        </w:rPr>
        <w:t>b. Pyramid of Khafre and the Great Sphinx</w:t>
      </w:r>
      <w:r w:rsidRPr="00B220B9">
        <w:t> </w:t>
      </w:r>
      <w:r w:rsidRPr="00B220B9">
        <w:br/>
      </w:r>
      <w:r w:rsidRPr="00B220B9">
        <w:rPr>
          <w:b/>
          <w:bCs/>
        </w:rPr>
        <w:t xml:space="preserve">c. Pyramid of </w:t>
      </w:r>
      <w:proofErr w:type="spellStart"/>
      <w:r w:rsidRPr="00B220B9">
        <w:rPr>
          <w:b/>
          <w:bCs/>
        </w:rPr>
        <w:t>Menkaura</w:t>
      </w:r>
      <w:proofErr w:type="spellEnd"/>
      <w:r>
        <w:t> </w:t>
      </w:r>
      <w:r w:rsidRPr="00B220B9">
        <w:br/>
      </w:r>
      <w:r w:rsidRPr="00B220B9">
        <w:rPr>
          <w:b/>
          <w:bCs/>
        </w:rPr>
        <w:t>18. King </w:t>
      </w:r>
      <w:proofErr w:type="spellStart"/>
      <w:r w:rsidRPr="00B220B9">
        <w:rPr>
          <w:b/>
          <w:bCs/>
        </w:rPr>
        <w:t>Menkaura</w:t>
      </w:r>
      <w:proofErr w:type="spellEnd"/>
      <w:r w:rsidRPr="00B220B9">
        <w:rPr>
          <w:b/>
          <w:bCs/>
        </w:rPr>
        <w:t xml:space="preserve"> and Queen</w:t>
      </w:r>
      <w:r>
        <w:t> </w:t>
      </w:r>
      <w:r w:rsidRPr="00B220B9">
        <w:br/>
      </w:r>
      <w:r w:rsidRPr="00B220B9">
        <w:rPr>
          <w:b/>
          <w:bCs/>
        </w:rPr>
        <w:t>19. </w:t>
      </w:r>
      <w:r w:rsidRPr="00B220B9">
        <w:rPr>
          <w:b/>
          <w:bCs/>
          <w:i/>
          <w:iCs/>
        </w:rPr>
        <w:t>The Law Code Stele of Hammurabi</w:t>
      </w:r>
      <w:r w:rsidRPr="00B220B9">
        <w:t> </w:t>
      </w:r>
      <w:r w:rsidRPr="00B220B9">
        <w:br/>
      </w:r>
      <w:r w:rsidRPr="00B220B9">
        <w:rPr>
          <w:b/>
          <w:bCs/>
        </w:rPr>
        <w:t xml:space="preserve">20. Temple of </w:t>
      </w:r>
      <w:proofErr w:type="spellStart"/>
      <w:r w:rsidRPr="00B220B9">
        <w:rPr>
          <w:b/>
          <w:bCs/>
        </w:rPr>
        <w:t>Amun</w:t>
      </w:r>
      <w:proofErr w:type="spellEnd"/>
      <w:r w:rsidRPr="00B220B9">
        <w:rPr>
          <w:b/>
          <w:bCs/>
        </w:rPr>
        <w:t>-Re and Hypostyle Hall</w:t>
      </w:r>
      <w:r w:rsidRPr="00B220B9">
        <w:t> </w:t>
      </w:r>
      <w:r w:rsidRPr="00B220B9">
        <w:br/>
      </w:r>
      <w:r w:rsidRPr="00B220B9">
        <w:rPr>
          <w:b/>
          <w:bCs/>
        </w:rPr>
        <w:t>21. Mortuary Temple of Hatshepsut</w:t>
      </w:r>
      <w:r w:rsidRPr="00B220B9">
        <w:t> </w:t>
      </w:r>
      <w:r w:rsidRPr="00B220B9">
        <w:br/>
      </w:r>
      <w:r w:rsidRPr="00B220B9">
        <w:rPr>
          <w:b/>
          <w:bCs/>
        </w:rPr>
        <w:t>22. </w:t>
      </w:r>
      <w:r w:rsidRPr="00B220B9">
        <w:rPr>
          <w:b/>
          <w:bCs/>
          <w:i/>
          <w:iCs/>
        </w:rPr>
        <w:t>Akhenaton, Nefertiti, and three daughters</w:t>
      </w:r>
      <w:r w:rsidRPr="00B220B9">
        <w:t> </w:t>
      </w:r>
      <w:r w:rsidRPr="00B220B9">
        <w:br/>
      </w:r>
      <w:r w:rsidRPr="00B220B9">
        <w:rPr>
          <w:b/>
          <w:bCs/>
        </w:rPr>
        <w:t>23. Tutankhamun's tomb, innermost coffin</w:t>
      </w:r>
      <w:r w:rsidRPr="00B220B9">
        <w:t> </w:t>
      </w:r>
      <w:r w:rsidRPr="00B220B9">
        <w:br/>
      </w:r>
      <w:r w:rsidRPr="00B220B9">
        <w:rPr>
          <w:b/>
          <w:bCs/>
        </w:rPr>
        <w:t>24. Last judgment of Hu-</w:t>
      </w:r>
      <w:proofErr w:type="spellStart"/>
      <w:r w:rsidRPr="00B220B9">
        <w:rPr>
          <w:b/>
          <w:bCs/>
        </w:rPr>
        <w:t>Nefer</w:t>
      </w:r>
      <w:proofErr w:type="spellEnd"/>
      <w:r w:rsidRPr="00B220B9">
        <w:rPr>
          <w:b/>
          <w:bCs/>
        </w:rPr>
        <w:t>,</w:t>
      </w:r>
      <w:r w:rsidRPr="00B220B9">
        <w:t> </w:t>
      </w:r>
      <w:r w:rsidRPr="00B220B9">
        <w:rPr>
          <w:b/>
          <w:bCs/>
        </w:rPr>
        <w:t>(</w:t>
      </w:r>
      <w:r w:rsidRPr="00B220B9">
        <w:rPr>
          <w:b/>
          <w:bCs/>
          <w:i/>
          <w:iCs/>
        </w:rPr>
        <w:t>Book of the Dead</w:t>
      </w:r>
      <w:r w:rsidRPr="00B220B9">
        <w:rPr>
          <w:b/>
          <w:bCs/>
        </w:rPr>
        <w:t>)</w:t>
      </w:r>
      <w:r w:rsidRPr="00B220B9">
        <w:t> </w:t>
      </w:r>
      <w:r w:rsidRPr="00B220B9">
        <w:br/>
      </w:r>
      <w:r w:rsidRPr="00B220B9">
        <w:rPr>
          <w:b/>
          <w:bCs/>
        </w:rPr>
        <w:t>25. </w:t>
      </w:r>
      <w:r w:rsidRPr="00B220B9">
        <w:rPr>
          <w:b/>
          <w:bCs/>
          <w:i/>
          <w:iCs/>
        </w:rPr>
        <w:t xml:space="preserve">Lamassu from the citadel of Sargon II, Dur </w:t>
      </w:r>
      <w:proofErr w:type="spellStart"/>
      <w:r w:rsidRPr="00B220B9">
        <w:rPr>
          <w:b/>
          <w:bCs/>
          <w:i/>
          <w:iCs/>
        </w:rPr>
        <w:t>Sharrukin</w:t>
      </w:r>
      <w:proofErr w:type="spellEnd"/>
      <w:r w:rsidRPr="00B220B9">
        <w:t> </w:t>
      </w:r>
      <w:r>
        <w:t xml:space="preserve">(modern Iraq) </w:t>
      </w:r>
      <w:r w:rsidRPr="00B220B9">
        <w:br/>
      </w:r>
      <w:r w:rsidRPr="00B220B9">
        <w:rPr>
          <w:b/>
          <w:bCs/>
        </w:rPr>
        <w:t>26. Athenian Agora</w:t>
      </w:r>
      <w:r w:rsidRPr="00B220B9">
        <w:t> </w:t>
      </w:r>
      <w:r w:rsidRPr="00B220B9">
        <w:br/>
      </w:r>
      <w:r w:rsidRPr="00B220B9">
        <w:rPr>
          <w:b/>
          <w:bCs/>
        </w:rPr>
        <w:t>27. </w:t>
      </w:r>
      <w:proofErr w:type="spellStart"/>
      <w:r w:rsidRPr="00B220B9">
        <w:rPr>
          <w:b/>
          <w:bCs/>
          <w:i/>
          <w:iCs/>
        </w:rPr>
        <w:t>Anavysos</w:t>
      </w:r>
      <w:proofErr w:type="spellEnd"/>
      <w:r w:rsidRPr="00B220B9">
        <w:rPr>
          <w:b/>
          <w:bCs/>
          <w:i/>
          <w:iCs/>
        </w:rPr>
        <w:t xml:space="preserve"> Kouros</w:t>
      </w:r>
      <w:r w:rsidRPr="00B220B9">
        <w:t> </w:t>
      </w:r>
      <w:r w:rsidRPr="00B220B9">
        <w:br/>
      </w:r>
      <w:r w:rsidRPr="00B220B9">
        <w:rPr>
          <w:b/>
          <w:bCs/>
        </w:rPr>
        <w:t>28. Peplos Kore from the Acropolis</w:t>
      </w:r>
      <w:r w:rsidRPr="00B220B9">
        <w:t> </w:t>
      </w:r>
      <w:r w:rsidRPr="00B220B9">
        <w:br/>
      </w:r>
      <w:r w:rsidRPr="00B220B9">
        <w:rPr>
          <w:b/>
          <w:bCs/>
        </w:rPr>
        <w:t>29. </w:t>
      </w:r>
      <w:r w:rsidRPr="00B220B9">
        <w:rPr>
          <w:b/>
          <w:bCs/>
          <w:i/>
          <w:iCs/>
        </w:rPr>
        <w:t>Sarcophagus of the Spouses</w:t>
      </w:r>
      <w:r w:rsidRPr="00B220B9">
        <w:t> </w:t>
      </w:r>
      <w:r w:rsidRPr="00B220B9">
        <w:br/>
      </w:r>
      <w:r w:rsidRPr="00B220B9">
        <w:rPr>
          <w:b/>
          <w:bCs/>
        </w:rPr>
        <w:t>30. Audience Hall (</w:t>
      </w:r>
      <w:r w:rsidRPr="00B220B9">
        <w:rPr>
          <w:b/>
          <w:bCs/>
          <w:i/>
          <w:iCs/>
        </w:rPr>
        <w:t>apadana</w:t>
      </w:r>
      <w:r w:rsidRPr="00B220B9">
        <w:rPr>
          <w:b/>
          <w:bCs/>
        </w:rPr>
        <w:t xml:space="preserve">) of Darius and </w:t>
      </w:r>
      <w:proofErr w:type="spellStart"/>
      <w:r w:rsidRPr="00B220B9">
        <w:rPr>
          <w:b/>
          <w:bCs/>
        </w:rPr>
        <w:t>Xeres</w:t>
      </w:r>
      <w:proofErr w:type="spellEnd"/>
      <w:r w:rsidRPr="00B220B9">
        <w:t> </w:t>
      </w:r>
      <w:proofErr w:type="gramStart"/>
      <w:r>
        <w:t>=</w:t>
      </w:r>
      <w:r w:rsidRPr="00B220B9">
        <w:t xml:space="preserve">  </w:t>
      </w:r>
      <w:r w:rsidRPr="00B220B9">
        <w:rPr>
          <w:b/>
          <w:bCs/>
        </w:rPr>
        <w:t>related</w:t>
      </w:r>
      <w:proofErr w:type="gramEnd"/>
      <w:r w:rsidRPr="00B220B9">
        <w:rPr>
          <w:b/>
          <w:bCs/>
        </w:rPr>
        <w:t>: Column capital, audience hall (apadana) of Darius at Susa</w:t>
      </w:r>
      <w:r w:rsidRPr="00B220B9">
        <w:br/>
      </w:r>
      <w:r w:rsidRPr="00B220B9">
        <w:rPr>
          <w:b/>
          <w:bCs/>
        </w:rPr>
        <w:t>31. Temple of Minerva (Veii near Rome, Italy), sculpture of Apollo</w:t>
      </w:r>
      <w:r w:rsidRPr="00B220B9">
        <w:br/>
      </w:r>
      <w:r w:rsidRPr="00B220B9">
        <w:rPr>
          <w:b/>
          <w:bCs/>
        </w:rPr>
        <w:t>32. Tomb of the Triclinium</w:t>
      </w:r>
      <w:r w:rsidRPr="00B220B9">
        <w:t> </w:t>
      </w:r>
      <w:r w:rsidRPr="00B220B9">
        <w:br/>
      </w:r>
      <w:r w:rsidRPr="00B220B9">
        <w:rPr>
          <w:b/>
          <w:bCs/>
        </w:rPr>
        <w:t>33. </w:t>
      </w:r>
      <w:proofErr w:type="spellStart"/>
      <w:r w:rsidRPr="00B220B9">
        <w:rPr>
          <w:b/>
          <w:bCs/>
          <w:i/>
          <w:iCs/>
        </w:rPr>
        <w:t>Niobides</w:t>
      </w:r>
      <w:proofErr w:type="spellEnd"/>
      <w:r w:rsidRPr="00B220B9">
        <w:rPr>
          <w:b/>
          <w:bCs/>
          <w:i/>
          <w:iCs/>
        </w:rPr>
        <w:t xml:space="preserve"> Krater</w:t>
      </w:r>
      <w:r w:rsidRPr="00B220B9">
        <w:t> </w:t>
      </w:r>
      <w:r w:rsidRPr="00B220B9">
        <w:br/>
      </w:r>
      <w:r w:rsidRPr="00B220B9">
        <w:rPr>
          <w:b/>
          <w:bCs/>
        </w:rPr>
        <w:t>34. Doryphoros (Spear Bearer)</w:t>
      </w:r>
      <w:r w:rsidRPr="00B220B9">
        <w:t> </w:t>
      </w:r>
      <w:r w:rsidRPr="00B220B9">
        <w:br/>
      </w:r>
      <w:r w:rsidRPr="00B220B9">
        <w:rPr>
          <w:b/>
          <w:bCs/>
        </w:rPr>
        <w:t>35. Acropolis</w:t>
      </w:r>
      <w:r w:rsidRPr="00B220B9">
        <w:br/>
        <w:t>    </w:t>
      </w:r>
      <w:r w:rsidRPr="00B220B9">
        <w:rPr>
          <w:b/>
          <w:bCs/>
        </w:rPr>
        <w:t>a. Parthenon</w:t>
      </w:r>
      <w:r w:rsidRPr="00B220B9">
        <w:t> </w:t>
      </w:r>
      <w:r w:rsidRPr="00B220B9">
        <w:br/>
        <w:t>        </w:t>
      </w:r>
      <w:proofErr w:type="spellStart"/>
      <w:r w:rsidRPr="00B220B9">
        <w:rPr>
          <w:b/>
          <w:bCs/>
        </w:rPr>
        <w:t>i</w:t>
      </w:r>
      <w:proofErr w:type="spellEnd"/>
      <w:r w:rsidRPr="00B220B9">
        <w:rPr>
          <w:b/>
          <w:bCs/>
        </w:rPr>
        <w:t>. Helios, horses, Dionysus (Heracles?), East Pediment</w:t>
      </w:r>
      <w:r w:rsidRPr="00B220B9">
        <w:t> </w:t>
      </w:r>
      <w:r w:rsidRPr="00B220B9">
        <w:br/>
        <w:t>        </w:t>
      </w:r>
      <w:r w:rsidRPr="00B220B9">
        <w:rPr>
          <w:b/>
          <w:bCs/>
        </w:rPr>
        <w:t>ii. Frieze</w:t>
      </w:r>
      <w:r w:rsidRPr="00B220B9">
        <w:t> </w:t>
      </w:r>
      <w:r>
        <w:t>/</w:t>
      </w:r>
      <w:r w:rsidRPr="00B220B9">
        <w:t> </w:t>
      </w:r>
      <w:r w:rsidRPr="00B220B9">
        <w:rPr>
          <w:b/>
          <w:bCs/>
        </w:rPr>
        <w:t xml:space="preserve">Plaque of the </w:t>
      </w:r>
      <w:proofErr w:type="spellStart"/>
      <w:r w:rsidRPr="00B220B9">
        <w:rPr>
          <w:b/>
          <w:bCs/>
        </w:rPr>
        <w:t>Ergastines</w:t>
      </w:r>
      <w:proofErr w:type="spellEnd"/>
      <w:r w:rsidRPr="00B220B9">
        <w:t> </w:t>
      </w:r>
      <w:r w:rsidRPr="00B220B9">
        <w:br/>
        <w:t>    </w:t>
      </w:r>
      <w:r w:rsidRPr="00B220B9">
        <w:rPr>
          <w:b/>
          <w:bCs/>
        </w:rPr>
        <w:t xml:space="preserve">b. Victory adjusting her </w:t>
      </w:r>
      <w:proofErr w:type="spellStart"/>
      <w:r w:rsidRPr="00B220B9">
        <w:rPr>
          <w:b/>
          <w:bCs/>
        </w:rPr>
        <w:t>sandel</w:t>
      </w:r>
      <w:proofErr w:type="spellEnd"/>
      <w:r w:rsidRPr="00B220B9">
        <w:rPr>
          <w:b/>
          <w:bCs/>
        </w:rPr>
        <w:t>, Temple of Athena Nike</w:t>
      </w:r>
      <w:r w:rsidRPr="00B220B9">
        <w:t> </w:t>
      </w:r>
      <w:r w:rsidRPr="00B220B9">
        <w:br/>
      </w:r>
      <w:r w:rsidRPr="00B220B9">
        <w:rPr>
          <w:b/>
          <w:bCs/>
        </w:rPr>
        <w:t xml:space="preserve">36. Grave Stele of </w:t>
      </w:r>
      <w:proofErr w:type="spellStart"/>
      <w:r w:rsidRPr="00B220B9">
        <w:rPr>
          <w:b/>
          <w:bCs/>
        </w:rPr>
        <w:t>Hegeso</w:t>
      </w:r>
      <w:proofErr w:type="spellEnd"/>
      <w:r w:rsidRPr="00B220B9">
        <w:t> </w:t>
      </w:r>
      <w:r w:rsidRPr="00B220B9">
        <w:br/>
      </w:r>
      <w:r w:rsidRPr="00B220B9">
        <w:rPr>
          <w:b/>
          <w:bCs/>
        </w:rPr>
        <w:lastRenderedPageBreak/>
        <w:t>37. </w:t>
      </w:r>
      <w:r w:rsidRPr="00B220B9">
        <w:rPr>
          <w:b/>
          <w:bCs/>
          <w:i/>
          <w:iCs/>
        </w:rPr>
        <w:t>Winged Victory of Samothrace</w:t>
      </w:r>
      <w:r w:rsidRPr="00B220B9">
        <w:t> </w:t>
      </w:r>
      <w:r w:rsidRPr="00B220B9">
        <w:br/>
      </w:r>
      <w:r w:rsidRPr="00B220B9">
        <w:rPr>
          <w:b/>
          <w:bCs/>
        </w:rPr>
        <w:t xml:space="preserve">38. Great Altar of Zeus and Athena at </w:t>
      </w:r>
      <w:proofErr w:type="spellStart"/>
      <w:r w:rsidRPr="00B220B9">
        <w:rPr>
          <w:b/>
          <w:bCs/>
        </w:rPr>
        <w:t>Pergamon</w:t>
      </w:r>
      <w:proofErr w:type="spellEnd"/>
      <w:r w:rsidRPr="00B220B9">
        <w:t> </w:t>
      </w:r>
    </w:p>
    <w:p w:rsidR="00462B4B" w:rsidRDefault="00462B4B" w:rsidP="00462B4B">
      <w:pPr>
        <w:spacing w:after="0"/>
      </w:pPr>
      <w:r w:rsidRPr="00B220B9">
        <w:rPr>
          <w:b/>
          <w:bCs/>
        </w:rPr>
        <w:t xml:space="preserve">39. House of the </w:t>
      </w:r>
      <w:proofErr w:type="spellStart"/>
      <w:r w:rsidRPr="00B220B9">
        <w:rPr>
          <w:b/>
          <w:bCs/>
        </w:rPr>
        <w:t>Vettii</w:t>
      </w:r>
      <w:proofErr w:type="spellEnd"/>
      <w:r w:rsidRPr="00B220B9">
        <w:t> </w:t>
      </w:r>
      <w:r w:rsidRPr="00B220B9">
        <w:br/>
      </w:r>
      <w:r w:rsidRPr="00B220B9">
        <w:rPr>
          <w:b/>
          <w:bCs/>
        </w:rPr>
        <w:t>40. </w:t>
      </w:r>
      <w:r w:rsidRPr="00B220B9">
        <w:rPr>
          <w:b/>
          <w:bCs/>
          <w:i/>
          <w:iCs/>
        </w:rPr>
        <w:t>Alexander Mosaic</w:t>
      </w:r>
      <w:r w:rsidRPr="00B220B9">
        <w:rPr>
          <w:b/>
          <w:bCs/>
        </w:rPr>
        <w:t> from the House of the Faun, Pompeii</w:t>
      </w:r>
      <w:r w:rsidRPr="00B220B9">
        <w:t> </w:t>
      </w:r>
      <w:r w:rsidRPr="00B220B9">
        <w:br/>
      </w:r>
      <w:r w:rsidRPr="00B220B9">
        <w:rPr>
          <w:b/>
          <w:bCs/>
        </w:rPr>
        <w:t>41. </w:t>
      </w:r>
      <w:r w:rsidRPr="00B220B9">
        <w:rPr>
          <w:b/>
          <w:bCs/>
          <w:i/>
          <w:iCs/>
        </w:rPr>
        <w:t>Seated Boxer</w:t>
      </w:r>
      <w:r w:rsidRPr="00B220B9">
        <w:t> </w:t>
      </w:r>
      <w:r w:rsidRPr="00B220B9">
        <w:br/>
      </w:r>
      <w:r w:rsidRPr="00B220B9">
        <w:rPr>
          <w:b/>
          <w:bCs/>
        </w:rPr>
        <w:t>42. </w:t>
      </w:r>
      <w:r w:rsidRPr="00B220B9">
        <w:rPr>
          <w:b/>
          <w:bCs/>
          <w:i/>
          <w:iCs/>
        </w:rPr>
        <w:t>Head of a Roman Patrician</w:t>
      </w:r>
      <w:r w:rsidRPr="00B220B9">
        <w:t> </w:t>
      </w:r>
    </w:p>
    <w:p w:rsidR="00462B4B" w:rsidRDefault="00462B4B" w:rsidP="00462B4B">
      <w:pPr>
        <w:spacing w:after="0"/>
      </w:pPr>
      <w:r w:rsidRPr="00B220B9">
        <w:rPr>
          <w:b/>
          <w:bCs/>
        </w:rPr>
        <w:t>43. </w:t>
      </w:r>
      <w:r w:rsidRPr="00B220B9">
        <w:rPr>
          <w:b/>
          <w:bCs/>
          <w:i/>
          <w:iCs/>
        </w:rPr>
        <w:t>Augustus of Prima Porta</w:t>
      </w:r>
      <w:r w:rsidRPr="00B220B9">
        <w:t> </w:t>
      </w:r>
      <w:r w:rsidRPr="00B220B9">
        <w:br/>
      </w:r>
      <w:r w:rsidRPr="00B220B9">
        <w:rPr>
          <w:b/>
          <w:bCs/>
        </w:rPr>
        <w:t>44. Colosseum (Flavian Amphitheater)</w:t>
      </w:r>
      <w:r w:rsidRPr="00B220B9">
        <w:t> </w:t>
      </w:r>
      <w:r w:rsidRPr="00B220B9">
        <w:br/>
      </w:r>
      <w:r w:rsidRPr="00B220B9">
        <w:rPr>
          <w:b/>
          <w:bCs/>
        </w:rPr>
        <w:t>45. Forum of Trajan</w:t>
      </w:r>
      <w:r w:rsidRPr="00B220B9">
        <w:t> </w:t>
      </w:r>
      <w:r w:rsidRPr="00B220B9">
        <w:br/>
        <w:t>    </w:t>
      </w:r>
      <w:r w:rsidRPr="00B220B9">
        <w:rPr>
          <w:b/>
          <w:bCs/>
        </w:rPr>
        <w:t>a. Forum</w:t>
      </w:r>
      <w:r>
        <w:t> </w:t>
      </w:r>
      <w:r w:rsidRPr="00B220B9">
        <w:br/>
        <w:t>    </w:t>
      </w:r>
      <w:r w:rsidRPr="00B220B9">
        <w:rPr>
          <w:b/>
          <w:bCs/>
        </w:rPr>
        <w:t>b. Column</w:t>
      </w:r>
      <w:r>
        <w:t> </w:t>
      </w:r>
      <w:r w:rsidRPr="00B220B9">
        <w:br/>
        <w:t>    </w:t>
      </w:r>
      <w:r w:rsidRPr="00B220B9">
        <w:rPr>
          <w:b/>
          <w:bCs/>
        </w:rPr>
        <w:t>c. Markets</w:t>
      </w:r>
      <w:r>
        <w:t> </w:t>
      </w:r>
      <w:r w:rsidRPr="00B220B9">
        <w:br/>
      </w:r>
      <w:r w:rsidRPr="00B220B9">
        <w:rPr>
          <w:b/>
          <w:bCs/>
        </w:rPr>
        <w:t>46. Pantheon</w:t>
      </w:r>
      <w:r>
        <w:t> </w:t>
      </w:r>
      <w:r w:rsidRPr="00B220B9">
        <w:br/>
      </w:r>
      <w:r w:rsidRPr="00B220B9">
        <w:rPr>
          <w:b/>
          <w:bCs/>
        </w:rPr>
        <w:t>47. </w:t>
      </w:r>
      <w:proofErr w:type="spellStart"/>
      <w:r w:rsidRPr="00B220B9">
        <w:rPr>
          <w:b/>
          <w:bCs/>
          <w:i/>
          <w:iCs/>
        </w:rPr>
        <w:t>Ludovisi</w:t>
      </w:r>
      <w:proofErr w:type="spellEnd"/>
      <w:r w:rsidRPr="00B220B9">
        <w:rPr>
          <w:b/>
          <w:bCs/>
          <w:i/>
          <w:iCs/>
        </w:rPr>
        <w:t xml:space="preserve"> Battle Sarcophagus</w:t>
      </w:r>
      <w:r>
        <w:t> </w:t>
      </w:r>
    </w:p>
    <w:p w:rsidR="00462B4B" w:rsidRDefault="00462B4B" w:rsidP="00462B4B">
      <w:pPr>
        <w:spacing w:after="0"/>
        <w:rPr>
          <w:b/>
          <w:bCs/>
        </w:rPr>
      </w:pPr>
    </w:p>
    <w:p w:rsidR="00462B4B" w:rsidRPr="00AC72BC" w:rsidRDefault="00462B4B" w:rsidP="00462B4B">
      <w:pPr>
        <w:spacing w:after="0"/>
        <w:rPr>
          <w:b/>
          <w:bCs/>
          <w:color w:val="FF0000"/>
          <w:sz w:val="36"/>
          <w:szCs w:val="36"/>
        </w:rPr>
      </w:pPr>
      <w:r w:rsidRPr="00AC72BC">
        <w:rPr>
          <w:b/>
          <w:bCs/>
          <w:color w:val="FF0000"/>
          <w:sz w:val="36"/>
          <w:szCs w:val="36"/>
        </w:rPr>
        <w:t>Content 3</w:t>
      </w:r>
    </w:p>
    <w:p w:rsidR="00462B4B" w:rsidRPr="00AC72BC" w:rsidRDefault="00462B4B" w:rsidP="00462B4B">
      <w:pPr>
        <w:rPr>
          <w:color w:val="FF0000"/>
          <w:sz w:val="32"/>
          <w:szCs w:val="32"/>
        </w:rPr>
      </w:pPr>
      <w:hyperlink r:id="rId7" w:history="1">
        <w:r w:rsidRPr="00AC72BC">
          <w:rPr>
            <w:rStyle w:val="Hyperlink"/>
            <w:color w:val="FF0000"/>
            <w:sz w:val="32"/>
            <w:szCs w:val="32"/>
          </w:rPr>
          <w:t>Early Europe and Colonial Americas</w:t>
        </w:r>
      </w:hyperlink>
      <w:r w:rsidRPr="00AC72BC">
        <w:rPr>
          <w:color w:val="FF0000"/>
          <w:sz w:val="32"/>
          <w:szCs w:val="32"/>
        </w:rPr>
        <w:t> 200-1750 C.E.</w:t>
      </w:r>
    </w:p>
    <w:p w:rsidR="00462B4B" w:rsidRDefault="00462B4B" w:rsidP="00462B4B">
      <w:pPr>
        <w:spacing w:after="0"/>
      </w:pPr>
      <w:r w:rsidRPr="00B220B9">
        <w:rPr>
          <w:b/>
          <w:bCs/>
        </w:rPr>
        <w:t xml:space="preserve">48. Catacomb of Priscilla (Greek Chapel, </w:t>
      </w:r>
      <w:proofErr w:type="spellStart"/>
      <w:r w:rsidRPr="00B220B9">
        <w:rPr>
          <w:b/>
          <w:bCs/>
        </w:rPr>
        <w:t>Orant</w:t>
      </w:r>
      <w:proofErr w:type="spellEnd"/>
      <w:r w:rsidRPr="00B220B9">
        <w:rPr>
          <w:b/>
          <w:bCs/>
        </w:rPr>
        <w:t>, Good Shepherd frescos)</w:t>
      </w:r>
      <w:r>
        <w:t> </w:t>
      </w:r>
      <w:r w:rsidRPr="00B220B9">
        <w:br/>
      </w:r>
      <w:r w:rsidRPr="00B220B9">
        <w:rPr>
          <w:b/>
          <w:bCs/>
        </w:rPr>
        <w:t>49. Santa Sabina</w:t>
      </w:r>
      <w:r>
        <w:t> </w:t>
      </w:r>
      <w:r w:rsidRPr="00B220B9">
        <w:br/>
      </w:r>
      <w:r w:rsidRPr="00B220B9">
        <w:rPr>
          <w:b/>
          <w:bCs/>
        </w:rPr>
        <w:t>50. </w:t>
      </w:r>
      <w:r w:rsidRPr="00B220B9">
        <w:rPr>
          <w:b/>
          <w:bCs/>
          <w:i/>
          <w:iCs/>
        </w:rPr>
        <w:t>Vienna Genesis</w:t>
      </w:r>
      <w:r w:rsidRPr="00B220B9">
        <w:rPr>
          <w:b/>
          <w:bCs/>
        </w:rPr>
        <w:br/>
        <w:t>    b. Jacob Wrestling the Angel</w:t>
      </w:r>
      <w:r>
        <w:t> </w:t>
      </w:r>
      <w:r w:rsidRPr="00B220B9">
        <w:br/>
        <w:t>    </w:t>
      </w:r>
      <w:r w:rsidRPr="00B220B9">
        <w:rPr>
          <w:b/>
          <w:bCs/>
        </w:rPr>
        <w:t>a. Rebecca and Eliezer at the Well</w:t>
      </w:r>
      <w:r>
        <w:t> </w:t>
      </w:r>
      <w:r w:rsidRPr="00B220B9">
        <w:br/>
      </w:r>
      <w:r w:rsidRPr="00B220B9">
        <w:rPr>
          <w:b/>
          <w:bCs/>
        </w:rPr>
        <w:t>51. San Vitale (including Justinian and Theodora panels)</w:t>
      </w:r>
      <w:r>
        <w:t> </w:t>
      </w:r>
      <w:r w:rsidRPr="00B220B9">
        <w:br/>
      </w:r>
      <w:r w:rsidRPr="00B220B9">
        <w:rPr>
          <w:b/>
          <w:bCs/>
        </w:rPr>
        <w:t xml:space="preserve">52. </w:t>
      </w:r>
      <w:proofErr w:type="spellStart"/>
      <w:r w:rsidRPr="00B220B9">
        <w:rPr>
          <w:b/>
          <w:bCs/>
        </w:rPr>
        <w:t>Hagia</w:t>
      </w:r>
      <w:proofErr w:type="spellEnd"/>
      <w:r w:rsidRPr="00B220B9">
        <w:rPr>
          <w:b/>
          <w:bCs/>
        </w:rPr>
        <w:t xml:space="preserve"> Sophia</w:t>
      </w:r>
      <w:r>
        <w:t> </w:t>
      </w:r>
      <w:r w:rsidRPr="00B220B9">
        <w:br/>
        <w:t>    </w:t>
      </w:r>
      <w:r w:rsidRPr="00B220B9">
        <w:rPr>
          <w:b/>
          <w:bCs/>
        </w:rPr>
        <w:t>a. </w:t>
      </w:r>
      <w:proofErr w:type="spellStart"/>
      <w:r w:rsidRPr="00B220B9">
        <w:rPr>
          <w:b/>
          <w:bCs/>
        </w:rPr>
        <w:t>Theotokos</w:t>
      </w:r>
      <w:proofErr w:type="spellEnd"/>
      <w:r w:rsidRPr="00B220B9">
        <w:rPr>
          <w:b/>
          <w:bCs/>
        </w:rPr>
        <w:t xml:space="preserve"> mosaic</w:t>
      </w:r>
      <w:r>
        <w:t> </w:t>
      </w:r>
      <w:r w:rsidRPr="00B220B9">
        <w:br/>
        <w:t>    </w:t>
      </w:r>
      <w:r w:rsidRPr="00B220B9">
        <w:rPr>
          <w:b/>
          <w:bCs/>
        </w:rPr>
        <w:t>b. </w:t>
      </w:r>
      <w:proofErr w:type="spellStart"/>
      <w:r w:rsidRPr="00B220B9">
        <w:rPr>
          <w:b/>
          <w:bCs/>
        </w:rPr>
        <w:t>Deësis</w:t>
      </w:r>
      <w:proofErr w:type="spellEnd"/>
      <w:r w:rsidRPr="00B220B9">
        <w:rPr>
          <w:b/>
          <w:bCs/>
        </w:rPr>
        <w:t xml:space="preserve"> mosaic</w:t>
      </w:r>
      <w:r>
        <w:t> </w:t>
      </w:r>
      <w:r w:rsidRPr="00B220B9">
        <w:br/>
        <w:t>    </w:t>
      </w:r>
      <w:r w:rsidRPr="00B220B9">
        <w:rPr>
          <w:b/>
          <w:bCs/>
        </w:rPr>
        <w:t>c. </w:t>
      </w:r>
      <w:proofErr w:type="spellStart"/>
      <w:r w:rsidRPr="00B220B9">
        <w:rPr>
          <w:b/>
          <w:bCs/>
        </w:rPr>
        <w:t>Hagia</w:t>
      </w:r>
      <w:proofErr w:type="spellEnd"/>
      <w:r w:rsidRPr="00B220B9">
        <w:rPr>
          <w:b/>
          <w:bCs/>
        </w:rPr>
        <w:t xml:space="preserve"> Sophia as a mosque</w:t>
      </w:r>
      <w:r>
        <w:t> </w:t>
      </w:r>
      <w:r w:rsidRPr="00B220B9">
        <w:br/>
      </w:r>
      <w:r w:rsidRPr="00B220B9">
        <w:rPr>
          <w:b/>
          <w:bCs/>
        </w:rPr>
        <w:t>53. Merovingian looped fibulae</w:t>
      </w:r>
      <w:r>
        <w:t> </w:t>
      </w:r>
      <w:r w:rsidRPr="00B220B9">
        <w:br/>
      </w:r>
      <w:r w:rsidRPr="00B220B9">
        <w:rPr>
          <w:b/>
          <w:bCs/>
        </w:rPr>
        <w:t>54. Virgin (</w:t>
      </w:r>
      <w:proofErr w:type="spellStart"/>
      <w:r w:rsidRPr="00B220B9">
        <w:rPr>
          <w:b/>
          <w:bCs/>
        </w:rPr>
        <w:t>Theotokos</w:t>
      </w:r>
      <w:proofErr w:type="spellEnd"/>
      <w:r w:rsidRPr="00B220B9">
        <w:rPr>
          <w:b/>
          <w:bCs/>
        </w:rPr>
        <w:t>) and Child between Saints Theodore and George</w:t>
      </w:r>
      <w:r>
        <w:t> </w:t>
      </w:r>
      <w:r w:rsidRPr="00B220B9">
        <w:br/>
      </w:r>
      <w:r w:rsidRPr="00B220B9">
        <w:rPr>
          <w:b/>
          <w:bCs/>
        </w:rPr>
        <w:t>55. </w:t>
      </w:r>
      <w:r w:rsidRPr="00B220B9">
        <w:rPr>
          <w:b/>
          <w:bCs/>
          <w:i/>
          <w:iCs/>
        </w:rPr>
        <w:t>Lindisfarne Gospels</w:t>
      </w:r>
      <w:r w:rsidRPr="00B220B9">
        <w:rPr>
          <w:b/>
          <w:bCs/>
        </w:rPr>
        <w:t>, St. Matthew, cross-carpet page; St. Luke incipit page</w:t>
      </w:r>
      <w:r>
        <w:t> </w:t>
      </w:r>
      <w:r w:rsidRPr="00B220B9">
        <w:br/>
      </w:r>
      <w:r w:rsidRPr="00B220B9">
        <w:rPr>
          <w:b/>
          <w:bCs/>
        </w:rPr>
        <w:t>56. Great Mosque, Córdoba, Spain</w:t>
      </w:r>
      <w:r>
        <w:t> </w:t>
      </w:r>
      <w:r w:rsidRPr="00B220B9">
        <w:br/>
      </w:r>
      <w:r w:rsidRPr="00B220B9">
        <w:rPr>
          <w:b/>
          <w:bCs/>
        </w:rPr>
        <w:t>57. </w:t>
      </w:r>
      <w:r w:rsidRPr="00B220B9">
        <w:rPr>
          <w:b/>
          <w:bCs/>
          <w:i/>
          <w:iCs/>
        </w:rPr>
        <w:t>Pyxis of al-</w:t>
      </w:r>
      <w:proofErr w:type="spellStart"/>
      <w:r w:rsidRPr="00B220B9">
        <w:rPr>
          <w:b/>
          <w:bCs/>
          <w:i/>
          <w:iCs/>
        </w:rPr>
        <w:t>Mughira</w:t>
      </w:r>
      <w:proofErr w:type="spellEnd"/>
      <w:r>
        <w:t> </w:t>
      </w:r>
      <w:r w:rsidRPr="00B220B9">
        <w:br/>
      </w:r>
      <w:r w:rsidRPr="00B220B9">
        <w:rPr>
          <w:b/>
          <w:bCs/>
        </w:rPr>
        <w:t>58. Church of Sainte-Foy and Reliquary</w:t>
      </w:r>
      <w:r>
        <w:t> </w:t>
      </w:r>
      <w:r w:rsidRPr="00B220B9">
        <w:br/>
      </w:r>
      <w:r w:rsidRPr="00B220B9">
        <w:rPr>
          <w:b/>
          <w:bCs/>
        </w:rPr>
        <w:t>59. </w:t>
      </w:r>
      <w:r w:rsidRPr="00B220B9">
        <w:rPr>
          <w:b/>
          <w:bCs/>
          <w:i/>
          <w:iCs/>
        </w:rPr>
        <w:t>Bayeux Tapestry</w:t>
      </w:r>
      <w:r>
        <w:t> </w:t>
      </w:r>
      <w:r w:rsidRPr="00B220B9">
        <w:br/>
      </w:r>
      <w:r w:rsidRPr="00B220B9">
        <w:rPr>
          <w:b/>
          <w:bCs/>
        </w:rPr>
        <w:t>60. Chartres Cathedral</w:t>
      </w:r>
      <w:r>
        <w:t> </w:t>
      </w:r>
      <w:r w:rsidRPr="00B220B9">
        <w:br/>
        <w:t>    </w:t>
      </w:r>
      <w:r>
        <w:rPr>
          <w:b/>
          <w:bCs/>
        </w:rPr>
        <w:t xml:space="preserve">a. </w:t>
      </w:r>
      <w:r w:rsidRPr="00B220B9">
        <w:rPr>
          <w:b/>
          <w:bCs/>
        </w:rPr>
        <w:t>royal portal and jamb figures</w:t>
      </w:r>
      <w:r>
        <w:t> </w:t>
      </w:r>
    </w:p>
    <w:p w:rsidR="00462B4B" w:rsidRDefault="00462B4B" w:rsidP="00462B4B">
      <w:pPr>
        <w:spacing w:after="0"/>
      </w:pPr>
      <w:r w:rsidRPr="00B220B9">
        <w:t> </w:t>
      </w:r>
      <w:r>
        <w:t xml:space="preserve">  </w:t>
      </w:r>
      <w:r w:rsidRPr="00B220B9">
        <w:t> </w:t>
      </w:r>
      <w:r>
        <w:rPr>
          <w:b/>
          <w:bCs/>
        </w:rPr>
        <w:t>b. </w:t>
      </w:r>
      <w:r w:rsidRPr="00B220B9">
        <w:rPr>
          <w:b/>
          <w:bCs/>
        </w:rPr>
        <w:t>stained glass</w:t>
      </w:r>
      <w:r>
        <w:t> =</w:t>
      </w:r>
      <w:r w:rsidRPr="00405E1A">
        <w:rPr>
          <w:b/>
          <w:i/>
        </w:rPr>
        <w:t>Our Lady of the Beautiful Window</w:t>
      </w:r>
      <w:r w:rsidRPr="00B220B9">
        <w:br/>
      </w:r>
      <w:r w:rsidRPr="00B220B9">
        <w:rPr>
          <w:b/>
          <w:bCs/>
        </w:rPr>
        <w:t>61. Dedication Page with Blanche of Castile and King Louis IX of France,</w:t>
      </w:r>
    </w:p>
    <w:p w:rsidR="000B2D4B" w:rsidRDefault="00462B4B" w:rsidP="00462B4B">
      <w:pPr>
        <w:spacing w:after="0" w:line="240" w:lineRule="auto"/>
      </w:pPr>
      <w:r w:rsidRPr="00B220B9">
        <w:t> and </w:t>
      </w:r>
      <w:r w:rsidRPr="00B220B9">
        <w:rPr>
          <w:b/>
          <w:bCs/>
        </w:rPr>
        <w:t>Scenes from the Apocalypse</w:t>
      </w:r>
      <w:r>
        <w:t> </w:t>
      </w:r>
      <w:r w:rsidRPr="00B220B9">
        <w:t>—both from </w:t>
      </w:r>
      <w:r>
        <w:rPr>
          <w:b/>
        </w:rPr>
        <w:t xml:space="preserve">Bibles </w:t>
      </w:r>
      <w:proofErr w:type="spellStart"/>
      <w:r>
        <w:rPr>
          <w:b/>
        </w:rPr>
        <w:t>M</w:t>
      </w:r>
      <w:r w:rsidRPr="00405E1A">
        <w:rPr>
          <w:b/>
        </w:rPr>
        <w:t>oralisée</w:t>
      </w:r>
      <w:proofErr w:type="spellEnd"/>
      <w:r w:rsidRPr="00405E1A">
        <w:rPr>
          <w:b/>
        </w:rPr>
        <w:t> (moralized bibles</w:t>
      </w:r>
      <w:r w:rsidRPr="00B220B9">
        <w:t>)</w:t>
      </w:r>
      <w:r w:rsidRPr="00B220B9">
        <w:br/>
      </w:r>
      <w:r w:rsidRPr="00B220B9">
        <w:rPr>
          <w:b/>
          <w:bCs/>
        </w:rPr>
        <w:t>62. </w:t>
      </w:r>
      <w:proofErr w:type="spellStart"/>
      <w:r w:rsidRPr="00B220B9">
        <w:rPr>
          <w:b/>
          <w:bCs/>
          <w:i/>
          <w:iCs/>
        </w:rPr>
        <w:t>Röttgen</w:t>
      </w:r>
      <w:proofErr w:type="spellEnd"/>
      <w:r w:rsidRPr="00B220B9">
        <w:rPr>
          <w:b/>
          <w:bCs/>
          <w:i/>
          <w:iCs/>
        </w:rPr>
        <w:t xml:space="preserve"> Pietà</w:t>
      </w:r>
      <w:r>
        <w:t> </w:t>
      </w:r>
      <w:r w:rsidRPr="00B220B9">
        <w:br/>
      </w:r>
      <w:r w:rsidRPr="00B220B9">
        <w:rPr>
          <w:b/>
          <w:bCs/>
        </w:rPr>
        <w:t>63. Arena (</w:t>
      </w:r>
      <w:proofErr w:type="spellStart"/>
      <w:r w:rsidRPr="00B220B9">
        <w:rPr>
          <w:b/>
          <w:bCs/>
        </w:rPr>
        <w:t>Scrovegni</w:t>
      </w:r>
      <w:proofErr w:type="spellEnd"/>
      <w:r w:rsidRPr="00B220B9">
        <w:rPr>
          <w:b/>
          <w:bCs/>
        </w:rPr>
        <w:t>) Chapel, including Lamentation</w:t>
      </w:r>
      <w:r>
        <w:t xml:space="preserve"> Panel</w:t>
      </w:r>
      <w:r w:rsidRPr="00B220B9">
        <w:br/>
      </w:r>
      <w:r w:rsidRPr="00B220B9">
        <w:rPr>
          <w:b/>
          <w:bCs/>
        </w:rPr>
        <w:t>64. Golden Haggadah</w:t>
      </w:r>
      <w:r>
        <w:t> =</w:t>
      </w:r>
      <w:r w:rsidRPr="00405E1A">
        <w:rPr>
          <w:b/>
          <w:i/>
        </w:rPr>
        <w:t>3 Pages</w:t>
      </w:r>
      <w:r w:rsidRPr="00B220B9">
        <w:br/>
      </w:r>
      <w:r w:rsidRPr="00B220B9">
        <w:rPr>
          <w:b/>
          <w:bCs/>
        </w:rPr>
        <w:t>65. Alhambra</w:t>
      </w:r>
      <w:r>
        <w:t> </w:t>
      </w:r>
    </w:p>
    <w:p w:rsidR="000B2D4B" w:rsidRDefault="000B2D4B" w:rsidP="00462B4B">
      <w:pPr>
        <w:spacing w:after="0" w:line="240" w:lineRule="auto"/>
      </w:pPr>
    </w:p>
    <w:p w:rsidR="000B2D4B" w:rsidRDefault="000B2D4B" w:rsidP="00462B4B">
      <w:pPr>
        <w:spacing w:after="0" w:line="240" w:lineRule="auto"/>
      </w:pPr>
    </w:p>
    <w:p w:rsidR="000B2D4B" w:rsidRDefault="000B2D4B" w:rsidP="00462B4B">
      <w:pPr>
        <w:spacing w:after="0" w:line="240" w:lineRule="auto"/>
      </w:pPr>
    </w:p>
    <w:p w:rsidR="000B2D4B" w:rsidRDefault="000B2D4B" w:rsidP="00462B4B">
      <w:pPr>
        <w:spacing w:after="0" w:line="240" w:lineRule="auto"/>
      </w:pPr>
    </w:p>
    <w:p w:rsidR="00462B4B" w:rsidRPr="00E957D5" w:rsidRDefault="00462B4B" w:rsidP="0046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B9">
        <w:lastRenderedPageBreak/>
        <w:br/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Content Area 7: West and Central Asia</w:t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  <w:t>500 B.C.E.–1980 C.E. (11 WORKS)</w:t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>Petra, Jordan: Treasury and Great Temple. Nabataean Ptolemaic and Roman. c. 400 B.C.E.–100 C.E. Cut rock.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Buddha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Bamiyan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Afghanistan. Gandharan. c. 400–800 C.E. (destroyed in 2001). Cut rock with plaster and polychrome paint.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>The Kaaba. Mecca, Saudi Arabia. Islamic. Pre-Islamic monument; rededicated by Muhammad in 631–632 C.E.; multiple renovations. Granite masonry, covered with silk curtain and calligraphy in gold and silver-wrapped thread.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Jowo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Rinpoche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enshrined in the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Jokhang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Temple. Lhasa, Tibet.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Yarlung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Dynasty. Believed to have been brought to Tibet in 641 C.E. Gilt metals with semiprecious stones, pearls, and paint; various offerings. 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>Dome of the Rock. Jerusalem. Islamic, Umayyad. 691–692 C.E., with multiple renovations. Stone masonry and wooden roof decorated with glazed ceramic tile, mosaics, and gilt aluminum and bronze dome.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Great Mosque (Masjid-e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Jameh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). Isfahan, Iran. Islamic, Persian: Seljuk, Il-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Khanid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Timurid and Safavid Dynasties. c. 700 C.E.; additions and restorations in the 14th, 18th, and 20th centuries C.E. Stone, brick, wood, plaster, and glazed ceramic tile.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Folio from a Qur’an.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 Arab, North Africa, or Near East. Abbasid. c. eighth to ninth century C.E. Ink, color, and gold on parchment.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Basin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Baptistère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de St. Louis). Muhammad ibn al-Zain. c. 1320–1340 C.E. Brass inlaid with gold and silver.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Bahram Gur Fights the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Karg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folio from the Great Il-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Khanid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Shahnama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Islamic; Persian,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Il’Khanid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c. 1330–1340 C.E. Ink and opaque watercolor, gold, and silver on paper.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Court of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Gayumars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folio from Shah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Tahmasp’s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Shahnama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Sultan Muhammad. c. 1522–1525 C.E. Ink, opaque watercolor, and gold on paper.</w:t>
      </w:r>
    </w:p>
    <w:p w:rsidR="00462B4B" w:rsidRPr="00E957D5" w:rsidRDefault="00462B4B" w:rsidP="00462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The Ardabil Carpet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Maqsud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of Kashan. 1539–1540 C.E. Silk and wool. </w:t>
      </w:r>
    </w:p>
    <w:p w:rsidR="00462B4B" w:rsidRPr="000B2D4B" w:rsidRDefault="00462B4B" w:rsidP="00462B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0B2D4B">
        <w:rPr>
          <w:rFonts w:ascii="Times New Roman" w:eastAsia="Times New Roman" w:hAnsi="Times New Roman" w:cs="Times New Roman"/>
          <w:color w:val="FF0000"/>
          <w:sz w:val="40"/>
          <w:szCs w:val="40"/>
        </w:rPr>
        <w:br/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Content Area 8: South, Southeast, and East Asia</w:t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/>
        <w:t>300 B.C.E.–1980 C.E. (21 WORKS) 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​Great Stupa at Sanchi. Madhya Pradesh, India. Buddhist;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Maurya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late Sunga Dynasty. c. 300 B.C.E.–100 C.E. Stone masonry, sandstone on dome.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Terra cotta warriors from mausoleum of the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rst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Qin emperor of China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Qin Dynasty. c. 221–209 B.C.E. Painted terra cotta.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Funeral banner of Lady Dai (Xin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Zhui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Han Dynasty, China. c. 180 B.C.E. Painted silk.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Longmen caves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Luoyang, China. Tang Dynasty. 493–1127 C.E. Limestone.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Gold and jade crown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Three Kingdoms Period, Silla Kingdom, Korea. Fifth to sixth century C.E. Metalwork.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Todai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-ji. Nara, Japan. Various artists, including sculptors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Unkei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Keikei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as well as the Kei School. 743 C.E.; rebuilt c. 1700. Bronze and wood (sculpture); wood with ceramic-tile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roo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ng (architecture).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Borobudur Temple. Central Java, Indonesia.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Sailendra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Dynasty. c. 750–842 C.E. Volcanic-stone masonry.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>Angkor, the temple of Angkor Wat, and the city of Angkor Thom, Cambodia. Hindu, Angkor Dynasty. c. 800–1400 C.E. Stone masonry, sandstone.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Lakshmana Temple. Khajuraho, India. Hindu,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Chandella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Dynasty. c. 930–950 C.E Sandstone.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Travelers among Mountains and Streams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Fan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Kuan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c. 1000 C.E. Ink and colors on silk.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Shiva as Lord of Dance (Nataraja)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Hindu; India (Tamil Nadu),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Chola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Dynasty. c. 11th century C.E. Cast bronze.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Night Attack on the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Sanjo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̂ Palace.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 Kamakura Period, Japan. c. 1250–1300 C.E. Handscroll (ink and color on paper).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The David Vases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Yuan Dynasty, China. 1351 C.E. White porcelain with cobalt-blue underglaze. 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Portrait of Sin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Sukju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 (1417–1475). Imperial Bureau of Painting. c. 15th century C.E. Hanging scroll (ink and color on silk).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>Forbidden City. Beijing, China. Ming Dynasty. 15th century C.E. and later. Stone masonry, marble, brick, wood, and ceramic tile.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Ryoan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-ji. Kyoto, Japan.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Muromachi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Period, Japan. c. 1480 C.E.; current design most likely dates to the 18th century. Rock garden.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Jahangir Preferring a Su Shaikh to Kings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Bichitr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c. 1620 C.E. Watercolor, gold, and ink on paper.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Taj Mahal. Agra, Uttar Pradesh, India. Masons, marble workers, mosaicists, and decorators working under the supervision of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Ustad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Ahmad Lahori, architect of the emperor. 1632–1653 C.E. Stone masonry and marble with inlay of precious and semiprecious stones; gardens.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White and Red Plum Blossoms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Ogata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Korin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c. 1710–1716 C.E. Ink, watercolor, and gold leaf on paper.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Under the Wave off Kanagawa 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(Kanagawa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oki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nami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ura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), also known as the </w:t>
      </w: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Great Wave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from the series </w:t>
      </w:r>
      <w:proofErr w:type="gramStart"/>
      <w:r w:rsidRPr="00E957D5">
        <w:rPr>
          <w:rFonts w:ascii="Times New Roman" w:eastAsia="Times New Roman" w:hAnsi="Times New Roman" w:cs="Times New Roman"/>
          <w:sz w:val="24"/>
          <w:szCs w:val="24"/>
        </w:rPr>
        <w:t>Thirty-six</w:t>
      </w:r>
      <w:proofErr w:type="gram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Views of Mount Fuji. Katsushika Hokusai. 1830– 1833 C.E. Polychrome woodblock print; ink and color on paper.</w:t>
      </w:r>
    </w:p>
    <w:p w:rsidR="00462B4B" w:rsidRPr="00E957D5" w:rsidRDefault="00462B4B" w:rsidP="00462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Chairman Mao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Route to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Anyuan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Artist unknown; based on an oil painting by Liu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Chunhua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c. 1969 C.E. Color lithograph. </w:t>
      </w:r>
    </w:p>
    <w:p w:rsidR="00462B4B" w:rsidRPr="000B2D4B" w:rsidRDefault="00462B4B" w:rsidP="00462B4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br/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Content Area 9: The Pacific</w:t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/>
        <w:t>700–1980 C.E. (11 WORKS) 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Nan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Madol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Pohnpei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Micronesia.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Saudeleur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Dynasty. c. 700–1600 C.E. Basalt boulders and prismatic columns.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Moai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platform (ahu)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Rapa Nui (Easter Island). c. 1100–1600 C.E. Volcanic tuff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gures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on basalt base.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‘Ahu ‘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ula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(feather cape)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Hawaiian. Late 18th century C.E. Feathers and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Staff god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Rarotonga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, Cook Islands, central Polynesia. Late 18th to early 19th century C.E. Wood, tapa,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and feathers.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Female deity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Nukuoro, Micronesia. c. 18th to 19th century C.E. Wood.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Buk (mask)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Torres Strait. Mid- to late 19th century C.E. Turtle shell, wood,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feathers, and shell.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Hiapo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(tapa)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Niue. c. 1850–1900 C.E. Tapa or bark cloth, freehand painting.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Tamati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Waka Nene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Gottfried Lindauer. 1890 C.E. Oil on canvas.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Navigation chart.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 Marshall Islands, Micronesia. 19th to early 20th century C.E. Wood and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B4B" w:rsidRPr="00E957D5" w:rsidRDefault="00462B4B" w:rsidP="00462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Malagan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display and mask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. New Ireland Province, Papua New Guinea. c. 20th century C.E. Wood, pigment,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, and shell.</w:t>
      </w:r>
    </w:p>
    <w:p w:rsidR="000B2D4B" w:rsidRDefault="00462B4B" w:rsidP="00462B4B"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Presentation of Fijian mats and tapa cloths to Queen Elizabeth II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Fiji, Polynesia. 1953 C.E. Multimedia performance (costume; cosmetics, including scent; chant; movement; and pandanus 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/hibiscus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mats), photographic documentation</w:t>
      </w:r>
    </w:p>
    <w:p w:rsidR="000B2D4B" w:rsidRPr="000B2D4B" w:rsidRDefault="000B2D4B" w:rsidP="000B2D4B"/>
    <w:p w:rsidR="000B2D4B" w:rsidRDefault="000B2D4B" w:rsidP="000B2D4B"/>
    <w:p w:rsidR="000B2D4B" w:rsidRPr="000B2D4B" w:rsidRDefault="000B2D4B" w:rsidP="000B2D4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tab/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Content Area 10: Global Contemporary</w:t>
      </w:r>
      <w:r w:rsidRPr="000B2D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/>
        <w:t>1980 C.E. to Present (27 WORKS) </w:t>
      </w:r>
    </w:p>
    <w:p w:rsidR="000B2D4B" w:rsidRPr="00E957D5" w:rsidRDefault="000B2D4B" w:rsidP="000B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The Gates.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 New York City, U.S. Christo and Jeanne-Claude. 1979–2005 C.E. Mixed- media installation.</w:t>
      </w:r>
    </w:p>
    <w:p w:rsidR="000B2D4B" w:rsidRPr="00E957D5" w:rsidRDefault="000B2D4B" w:rsidP="000B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Vietnam Veterans Memorial.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 Washington, D.C., U.S. Maya Lin. 1982 C.E. Granite.</w:t>
      </w:r>
    </w:p>
    <w:p w:rsidR="000B2D4B" w:rsidRDefault="000B2D4B" w:rsidP="000B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Horn Players.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 Jean-Michel Basquiat. 1983 C.E. Acrylic and oil 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paintstick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 xml:space="preserve"> on three canvas panels.</w:t>
      </w:r>
    </w:p>
    <w:p w:rsidR="00B23FB0" w:rsidRPr="00E957D5" w:rsidRDefault="00B23FB0" w:rsidP="00B2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Summer Trees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Song Su-</w:t>
      </w:r>
      <w:proofErr w:type="spellStart"/>
      <w:r w:rsidRPr="00E957D5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E957D5">
        <w:rPr>
          <w:rFonts w:ascii="Times New Roman" w:eastAsia="Times New Roman" w:hAnsi="Times New Roman" w:cs="Times New Roman"/>
          <w:sz w:val="24"/>
          <w:szCs w:val="24"/>
        </w:rPr>
        <w:t>. 1983 C.E. Ink on paper.</w:t>
      </w:r>
    </w:p>
    <w:p w:rsidR="00B23FB0" w:rsidRPr="00E957D5" w:rsidRDefault="00B23FB0" w:rsidP="00B2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Pure Land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Mariko Mori. 1998 C.E. Color photograph on glass.</w:t>
      </w:r>
    </w:p>
    <w:p w:rsidR="00B23FB0" w:rsidRPr="00E957D5" w:rsidRDefault="00B23FB0" w:rsidP="00B2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Kui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Hua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Zi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(Sun </w:t>
      </w: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ower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Seeds)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Ai Weiwei. 2010–2011 C.E. Sculpted and painted porcelain</w:t>
      </w:r>
    </w:p>
    <w:p w:rsidR="00EC0F12" w:rsidRPr="00E957D5" w:rsidRDefault="00EC0F12" w:rsidP="00EC0F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>Darkytown</w:t>
      </w:r>
      <w:proofErr w:type="spellEnd"/>
      <w:r w:rsidRPr="00E9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Rebellion</w:t>
      </w:r>
      <w:r w:rsidRPr="00E957D5">
        <w:rPr>
          <w:rFonts w:ascii="Times New Roman" w:eastAsia="Times New Roman" w:hAnsi="Times New Roman" w:cs="Times New Roman"/>
          <w:sz w:val="24"/>
          <w:szCs w:val="24"/>
        </w:rPr>
        <w:t>. Kara Walker. 2001 C.E. Cut paper and projection on wall.</w:t>
      </w:r>
    </w:p>
    <w:p w:rsidR="00B23FB0" w:rsidRPr="00E957D5" w:rsidRDefault="00B23FB0" w:rsidP="00EC0F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A103D" w:rsidRPr="000B2D4B" w:rsidRDefault="00BF04D9" w:rsidP="000B2D4B">
      <w:pPr>
        <w:tabs>
          <w:tab w:val="left" w:pos="1575"/>
        </w:tabs>
      </w:pPr>
    </w:p>
    <w:sectPr w:rsidR="001A103D" w:rsidRPr="000B2D4B" w:rsidSect="00462B4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B65"/>
    <w:multiLevelType w:val="multilevel"/>
    <w:tmpl w:val="F44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842C8"/>
    <w:multiLevelType w:val="multilevel"/>
    <w:tmpl w:val="7C86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64062F"/>
    <w:multiLevelType w:val="multilevel"/>
    <w:tmpl w:val="EDA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107FF"/>
    <w:multiLevelType w:val="multilevel"/>
    <w:tmpl w:val="FBA4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4B"/>
    <w:rsid w:val="000B2D4B"/>
    <w:rsid w:val="00462B4B"/>
    <w:rsid w:val="004C0A31"/>
    <w:rsid w:val="00B23FB0"/>
    <w:rsid w:val="00B70BA0"/>
    <w:rsid w:val="00BF04D9"/>
    <w:rsid w:val="00E40837"/>
    <w:rsid w:val="00EC0F12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60EF"/>
  <w15:chartTrackingRefBased/>
  <w15:docId w15:val="{1D6FC678-5041-41A9-B1F2-F456284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test-prep/ap-art-history/early-europe-and-colonial-amer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test-prep/ap-art-history/ancient-mediterranean-AP" TargetMode="External"/><Relationship Id="rId5" Type="http://schemas.openxmlformats.org/officeDocument/2006/relationships/hyperlink" Target="https://www.khanacademy.org/test-prep/ap-art-history/global-prehistory-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2019-01-08T19:36:00Z</dcterms:created>
  <dcterms:modified xsi:type="dcterms:W3CDTF">2019-01-08T19:46:00Z</dcterms:modified>
</cp:coreProperties>
</file>